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72" w:rsidRPr="004E3172" w:rsidRDefault="004E3172" w:rsidP="004E31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172">
        <w:rPr>
          <w:rFonts w:ascii="Times New Roman" w:hAnsi="Times New Roman" w:cs="Times New Roman"/>
          <w:sz w:val="28"/>
          <w:szCs w:val="28"/>
        </w:rPr>
        <w:t>Преподаватель: Буряченко И.В.</w:t>
      </w:r>
    </w:p>
    <w:p w:rsidR="004E3172" w:rsidRPr="004E3172" w:rsidRDefault="004E3172" w:rsidP="004E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172">
        <w:rPr>
          <w:rFonts w:ascii="Times New Roman" w:hAnsi="Times New Roman" w:cs="Times New Roman"/>
          <w:sz w:val="28"/>
          <w:szCs w:val="28"/>
        </w:rPr>
        <w:t>МДК.03.01 Участие в разработке технологических процессов производства и ремонта изделий транспортного электрооборудования и автоматики</w:t>
      </w:r>
    </w:p>
    <w:p w:rsidR="004E3172" w:rsidRPr="004E3172" w:rsidRDefault="004E3172" w:rsidP="004E31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172">
        <w:rPr>
          <w:rFonts w:ascii="Times New Roman" w:hAnsi="Times New Roman" w:cs="Times New Roman"/>
          <w:sz w:val="28"/>
          <w:szCs w:val="28"/>
        </w:rPr>
        <w:t xml:space="preserve">4ТЭМ                                                             </w:t>
      </w:r>
      <w:r w:rsidR="001B14E0">
        <w:rPr>
          <w:rFonts w:ascii="Times New Roman" w:hAnsi="Times New Roman" w:cs="Times New Roman"/>
          <w:sz w:val="28"/>
          <w:szCs w:val="28"/>
        </w:rPr>
        <w:t xml:space="preserve">                              07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.10</w:t>
      </w:r>
      <w:r w:rsidRPr="004E3172">
        <w:rPr>
          <w:rFonts w:ascii="Times New Roman" w:hAnsi="Times New Roman" w:cs="Times New Roman"/>
          <w:sz w:val="28"/>
          <w:szCs w:val="28"/>
        </w:rPr>
        <w:t>.2021</w:t>
      </w:r>
    </w:p>
    <w:p w:rsidR="004E3172" w:rsidRPr="004E3172" w:rsidRDefault="004E3172" w:rsidP="004E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172" w:rsidRPr="004E3172" w:rsidRDefault="004E3172" w:rsidP="004E31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ИНСТРУКЦИОННАЯ КАРТА </w:t>
      </w:r>
    </w:p>
    <w:p w:rsidR="004E3172" w:rsidRPr="004E3172" w:rsidRDefault="004E3172" w:rsidP="004E31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ПРАКТИЧЕСКОМУ ЗАНЯТИЮ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E3172" w:rsidRPr="004E3172" w:rsidRDefault="004E3172" w:rsidP="004E31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72" w:rsidRPr="004E3172" w:rsidRDefault="004E3172" w:rsidP="004E31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Изготовление рефлекторов светотехнических приборов</w:t>
      </w:r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172" w:rsidRPr="004E3172" w:rsidRDefault="004E3172" w:rsidP="004E31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работы: </w:t>
      </w:r>
    </w:p>
    <w:p w:rsidR="004E3172" w:rsidRPr="004E3172" w:rsidRDefault="004E3172" w:rsidP="004E3172">
      <w:pPr>
        <w:spacing w:after="0" w:line="240" w:lineRule="auto"/>
        <w:ind w:left="2124" w:hanging="212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практический навык в разрабо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тке технологического процесса изготовления рефлектора</w:t>
      </w:r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172" w:rsidRPr="004E3172" w:rsidRDefault="004E3172" w:rsidP="004E3172">
      <w:pPr>
        <w:spacing w:after="0" w:line="240" w:lineRule="auto"/>
        <w:ind w:left="2124" w:hanging="212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      Развивать практические навыки при выполнении </w:t>
      </w:r>
    </w:p>
    <w:p w:rsidR="004E3172" w:rsidRPr="004E3172" w:rsidRDefault="004E3172" w:rsidP="004E3172">
      <w:pPr>
        <w:spacing w:after="0" w:line="240" w:lineRule="auto"/>
        <w:ind w:left="2124" w:hanging="212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                    практических заданий.</w:t>
      </w:r>
    </w:p>
    <w:p w:rsidR="004E3172" w:rsidRPr="004E3172" w:rsidRDefault="004E3172" w:rsidP="004E3172">
      <w:pPr>
        <w:spacing w:after="0" w:line="240" w:lineRule="auto"/>
        <w:ind w:left="2127" w:hanging="21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</w:t>
      </w:r>
      <w:proofErr w:type="gramStart"/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proofErr w:type="gramEnd"/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гордости за избранную профессию,</w:t>
      </w:r>
    </w:p>
    <w:p w:rsidR="004E3172" w:rsidRPr="004E3172" w:rsidRDefault="004E3172" w:rsidP="004E3172">
      <w:pPr>
        <w:spacing w:after="0" w:line="240" w:lineRule="auto"/>
        <w:ind w:left="2127" w:hanging="21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                    стремиться получать новые знания самостоятельно.</w:t>
      </w:r>
    </w:p>
    <w:p w:rsidR="004E3172" w:rsidRDefault="004E3172" w:rsidP="004E3172">
      <w:pPr>
        <w:spacing w:after="0" w:line="240" w:lineRule="auto"/>
        <w:ind w:left="2120" w:hanging="2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Способствовать формированию профессиональных компетенций после изучения нового лекционного материала.</w:t>
      </w:r>
    </w:p>
    <w:p w:rsidR="004E3172" w:rsidRPr="004E3172" w:rsidRDefault="004E3172" w:rsidP="004E31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работы: 80 минут.</w:t>
      </w:r>
    </w:p>
    <w:p w:rsidR="004E3172" w:rsidRPr="004E3172" w:rsidRDefault="004E3172" w:rsidP="004E31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Инструкция по выполнению практической работы, учебник.</w:t>
      </w:r>
    </w:p>
    <w:p w:rsidR="004E3172" w:rsidRPr="004E3172" w:rsidRDefault="004E3172" w:rsidP="004E3172">
      <w:pPr>
        <w:spacing w:after="0" w:line="240" w:lineRule="auto"/>
        <w:ind w:left="1418" w:hanging="14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 1. Резник А.М. «Электрооборудование автомобилей» – М: Транспорт. 1990. – 256с.</w:t>
      </w:r>
    </w:p>
    <w:p w:rsidR="004E3172" w:rsidRPr="004E3172" w:rsidRDefault="004E3172" w:rsidP="004E3172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Акимов С.В., </w:t>
      </w:r>
      <w:proofErr w:type="spellStart"/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Чижков</w:t>
      </w:r>
      <w:proofErr w:type="spellEnd"/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Ю.П. «Электрооборудование автомобилей» - За рулем, 2007 -335 с.</w:t>
      </w:r>
    </w:p>
    <w:p w:rsidR="004E3172" w:rsidRPr="004E3172" w:rsidRDefault="004E3172" w:rsidP="004E3172">
      <w:pPr>
        <w:tabs>
          <w:tab w:val="left" w:pos="284"/>
        </w:tabs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Мельников А.Ф., </w:t>
      </w:r>
      <w:proofErr w:type="spellStart"/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>Ютт</w:t>
      </w:r>
      <w:proofErr w:type="spellEnd"/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В.Е., Морозов В.В. Технология производства электрооборудования автомобилей и тракторов. - Академия, 2005.</w:t>
      </w:r>
    </w:p>
    <w:p w:rsidR="004E3172" w:rsidRPr="004E3172" w:rsidRDefault="004E3172" w:rsidP="004E3172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172" w:rsidRPr="004E3172" w:rsidRDefault="004E3172" w:rsidP="004E31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72" w:rsidRPr="004E3172" w:rsidRDefault="004E3172" w:rsidP="004E31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№ 1</w:t>
      </w:r>
    </w:p>
    <w:p w:rsidR="004E3172" w:rsidRPr="004E3172" w:rsidRDefault="004E3172" w:rsidP="004E31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72" w:rsidRPr="004E3172" w:rsidRDefault="004E3172" w:rsidP="004E31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литературу и наглядные средства изучить:</w:t>
      </w:r>
    </w:p>
    <w:p w:rsidR="004E3172" w:rsidRPr="004E3172" w:rsidRDefault="004E3172" w:rsidP="004E31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Технологию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 рефлектора</w:t>
      </w:r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172" w:rsidRPr="004E3172" w:rsidRDefault="004E3172" w:rsidP="004E31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72" w:rsidRPr="004E3172" w:rsidRDefault="004E3172" w:rsidP="004E31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№ 2</w:t>
      </w:r>
    </w:p>
    <w:p w:rsidR="004E3172" w:rsidRPr="004E3172" w:rsidRDefault="004E3172" w:rsidP="004E31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72" w:rsidRPr="004E3172" w:rsidRDefault="004E3172" w:rsidP="004E317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3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Используя инструкцию к выполнению практического занятия в отчетах отразить информацию с пунктов определенных в задании 1.</w:t>
      </w:r>
    </w:p>
    <w:p w:rsidR="004E3172" w:rsidRDefault="004E3172" w:rsidP="004E3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3172" w:rsidRDefault="001E252B" w:rsidP="004E3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 xml:space="preserve">Для получения зеркального отражающего покрытия и защитной пленки применяют вакуумные установки периодического действия. </w:t>
      </w:r>
    </w:p>
    <w:p w:rsidR="004E3172" w:rsidRDefault="001E252B" w:rsidP="004E3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>Такая установка (рис. 9.6) состоит из вакуумной камеры 7,</w:t>
      </w:r>
      <w:r w:rsidR="004E3172">
        <w:rPr>
          <w:rFonts w:ascii="Times New Roman" w:hAnsi="Times New Roman" w:cs="Times New Roman"/>
          <w:sz w:val="28"/>
          <w:szCs w:val="28"/>
        </w:rPr>
        <w:t xml:space="preserve"> соединенной с системой откачки </w:t>
      </w:r>
      <w:r w:rsidRPr="00AC0513">
        <w:rPr>
          <w:rFonts w:ascii="Times New Roman" w:hAnsi="Times New Roman" w:cs="Times New Roman"/>
          <w:sz w:val="28"/>
          <w:szCs w:val="28"/>
        </w:rPr>
        <w:t xml:space="preserve">через штуцеры 12,15 и вакуум-провод 14 с </w:t>
      </w:r>
      <w:r w:rsidR="004E3172">
        <w:rPr>
          <w:rFonts w:ascii="Times New Roman" w:hAnsi="Times New Roman" w:cs="Times New Roman"/>
          <w:sz w:val="28"/>
          <w:szCs w:val="28"/>
        </w:rPr>
        <w:t xml:space="preserve">дозирующим </w:t>
      </w:r>
      <w:r w:rsidRPr="00AC0513">
        <w:rPr>
          <w:rFonts w:ascii="Times New Roman" w:hAnsi="Times New Roman" w:cs="Times New Roman"/>
          <w:sz w:val="28"/>
          <w:szCs w:val="28"/>
        </w:rPr>
        <w:t xml:space="preserve">вентилем 13. Вакуумная камера снабжена устройствами для подачи паров </w:t>
      </w:r>
      <w:r w:rsidRPr="00AC0513">
        <w:rPr>
          <w:rFonts w:ascii="Times New Roman" w:hAnsi="Times New Roman" w:cs="Times New Roman"/>
          <w:sz w:val="28"/>
          <w:szCs w:val="28"/>
        </w:rPr>
        <w:lastRenderedPageBreak/>
        <w:t>химического соединения или газов.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>Эта установка содержит также запорный электромагнитный вентиль 1 с дозирующим вентилем 4 и емкость 2 для жидкого исходного соединения 3. В месте подвода паров исходного соединения в камере 7 смонтировано приспособление 5 для равномерной подачи паров к рефлектору 8, выполненное в виде системы труб 10 с отверстиями 11, диаметр которых увеличивается в направлении подачи исходного газообразного соединения.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52B" w:rsidRPr="00AC0513" w:rsidRDefault="001E252B" w:rsidP="004E3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>Рефлекторы закреплены в изолированном от корпуса камеры 7 вращающемся барабане 6, состоящем из электрически изолированных друг от друга радиальных секций. Потенциал поочередно подводится к рефлекторам, соосно расположенным в упомянутых секциях барабана. Внутри полости барабана размещены испарители 9, вокруг которых вращаются рефлекторы 8.</w:t>
      </w:r>
    </w:p>
    <w:p w:rsidR="001E252B" w:rsidRDefault="001E252B" w:rsidP="004E317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7BAFD685" wp14:editId="23C59CDC">
            <wp:extent cx="2654300" cy="3521822"/>
            <wp:effectExtent l="0" t="0" r="0" b="2540"/>
            <wp:docPr id="8" name="Рисунок 8" descr="Установка периодического действия для алюминирования рефлек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становка периодического действия для алюминирования рефлектор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399" cy="353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72" w:rsidRDefault="001E252B" w:rsidP="004E3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 xml:space="preserve">Рис. 9.6. Установка периодического действия для 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алюминирования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 xml:space="preserve"> рефлекторов: </w:t>
      </w:r>
    </w:p>
    <w:p w:rsidR="004E3172" w:rsidRDefault="001E252B" w:rsidP="004E3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 xml:space="preserve">1 — электромагнитный вентиль; </w:t>
      </w:r>
    </w:p>
    <w:p w:rsidR="004E3172" w:rsidRDefault="001E252B" w:rsidP="004E3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>2 — емкость; </w:t>
      </w:r>
    </w:p>
    <w:p w:rsidR="004E3172" w:rsidRDefault="001E252B" w:rsidP="004E3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 xml:space="preserve">3 — жидкое исходное соединение; </w:t>
      </w:r>
    </w:p>
    <w:p w:rsidR="004E3172" w:rsidRDefault="001E252B" w:rsidP="004E3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 xml:space="preserve">4 и 73 — дозирующие вентили; </w:t>
      </w:r>
    </w:p>
    <w:p w:rsidR="004E3172" w:rsidRDefault="001E252B" w:rsidP="004E3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 xml:space="preserve">5 — приспособление для подачи паров исходного соединения; </w:t>
      </w:r>
    </w:p>
    <w:p w:rsidR="004E3172" w:rsidRDefault="001E252B" w:rsidP="004E3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 xml:space="preserve">6 — монтажный вращающийся барабан; </w:t>
      </w:r>
    </w:p>
    <w:p w:rsidR="004E3172" w:rsidRDefault="001E252B" w:rsidP="004E3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 xml:space="preserve">7 — вакуумная камера; </w:t>
      </w:r>
    </w:p>
    <w:p w:rsidR="004E3172" w:rsidRDefault="001E252B" w:rsidP="004E3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 xml:space="preserve">8 — рефлектор; </w:t>
      </w:r>
    </w:p>
    <w:p w:rsidR="004E3172" w:rsidRDefault="001E252B" w:rsidP="004E3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>9 — испаритель; </w:t>
      </w:r>
    </w:p>
    <w:p w:rsidR="004E3172" w:rsidRDefault="001E252B" w:rsidP="004E3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>10— система труб для подачи исходного соединения; </w:t>
      </w:r>
    </w:p>
    <w:p w:rsidR="004E3172" w:rsidRDefault="001E252B" w:rsidP="004E3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 xml:space="preserve">11 — отверстие; </w:t>
      </w:r>
    </w:p>
    <w:p w:rsidR="004E3172" w:rsidRDefault="001E252B" w:rsidP="004E3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 xml:space="preserve">72 и 75 — штуцеры откачки; </w:t>
      </w:r>
    </w:p>
    <w:p w:rsidR="001E252B" w:rsidRPr="00AC0513" w:rsidRDefault="001E252B" w:rsidP="004E3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>74—вакуум-провод</w:t>
      </w:r>
    </w:p>
    <w:p w:rsidR="001E252B" w:rsidRPr="00AC0513" w:rsidRDefault="001E252B" w:rsidP="004E3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lastRenderedPageBreak/>
        <w:t>Установка периодического дейст</w:t>
      </w:r>
      <w:r w:rsidR="004E3172">
        <w:rPr>
          <w:rFonts w:ascii="Times New Roman" w:hAnsi="Times New Roman" w:cs="Times New Roman"/>
          <w:sz w:val="28"/>
          <w:szCs w:val="28"/>
        </w:rPr>
        <w:t xml:space="preserve">вия работает следующим образом. </w:t>
      </w:r>
      <w:r w:rsidRPr="00AC0513">
        <w:rPr>
          <w:rFonts w:ascii="Times New Roman" w:hAnsi="Times New Roman" w:cs="Times New Roman"/>
          <w:sz w:val="28"/>
          <w:szCs w:val="28"/>
        </w:rPr>
        <w:t>Предварительно в емкость 2 заливают исходное органическое соединение 3 в количестве, рассчитанном на многоцикличную работу. Загрузка алюминия в испаритель 9 и рефлекторов 8 в барабан 6 производится вручную перед началом очередного цикла. По окончании загрузки оператор закрывает крышку вакуумной камеры 7, после чего остальные операции осуществляются автоматически.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>При этом сначала форвакуумным насосом через штуцер 15 достигается предварительное разрежение в вакуумной камере, а затем высоковакуумным насосом через штуцер 12 — рабочий вакуум, в котором осуществляется распыление алюминия при вращающемся барабане. По окончании распыления алюминия камера изолируется от высоковакуумного насоса. Затем вентиль / открывается, осуществляется подача паров химического органического соединения, и включается тлеющий разряд при откачке через вакуум-провод 14 с дозирующим вентилем 13.</w:t>
      </w:r>
    </w:p>
    <w:p w:rsidR="001E252B" w:rsidRPr="00AC0513" w:rsidRDefault="001E252B" w:rsidP="004E3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>После нанесения защитной пленки прекращается подача паров химического соединения, выключаются тлеющий разряд и вращение барабана, осуществляется прокачка вакуумной камеры для удаления остатков химического соединения. Камера изолируется от системы откачки, в нее подается воздух, производятся ее разгерметизация и разгрузка.</w:t>
      </w:r>
    </w:p>
    <w:p w:rsidR="001D5AFF" w:rsidRDefault="001D5AFF" w:rsidP="004E3172">
      <w:pPr>
        <w:spacing w:after="0" w:line="240" w:lineRule="auto"/>
      </w:pPr>
    </w:p>
    <w:p w:rsidR="004E3172" w:rsidRDefault="004E3172" w:rsidP="004E3172">
      <w:pPr>
        <w:spacing w:after="0" w:line="240" w:lineRule="auto"/>
      </w:pPr>
    </w:p>
    <w:p w:rsidR="004E3172" w:rsidRPr="004E3172" w:rsidRDefault="004E3172" w:rsidP="004E31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практическому занятию записать в рабочей тетради и прислать на электронный адрес: </w:t>
      </w:r>
      <w:proofErr w:type="spellStart"/>
      <w:r w:rsidRPr="004E31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igor</w:t>
      </w:r>
      <w:r w:rsidRPr="004E31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buryachenko</w:t>
      </w:r>
      <w:proofErr w:type="spellEnd"/>
      <w:r w:rsidRPr="004E31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26@mail.ru</w:t>
      </w:r>
    </w:p>
    <w:p w:rsidR="004E3172" w:rsidRPr="004E3172" w:rsidRDefault="004E3172" w:rsidP="004E31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07</w:t>
      </w:r>
      <w:r w:rsidRPr="004E3172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</w:t>
      </w:r>
    </w:p>
    <w:p w:rsidR="004E3172" w:rsidRDefault="004E3172" w:rsidP="004E3172">
      <w:pPr>
        <w:spacing w:after="0" w:line="240" w:lineRule="auto"/>
      </w:pPr>
    </w:p>
    <w:sectPr w:rsidR="004E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2B"/>
    <w:rsid w:val="001B14E0"/>
    <w:rsid w:val="001D5AFF"/>
    <w:rsid w:val="001E252B"/>
    <w:rsid w:val="004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4B1E"/>
  <w15:chartTrackingRefBased/>
  <w15:docId w15:val="{0DCFA7FF-0145-471A-8421-F14B5E83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2021-10-06T10:45:00Z</dcterms:created>
  <dcterms:modified xsi:type="dcterms:W3CDTF">2021-10-06T11:29:00Z</dcterms:modified>
</cp:coreProperties>
</file>